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B7" w:rsidRPr="000F0692" w:rsidRDefault="009200B7" w:rsidP="009200B7">
      <w:pPr>
        <w:jc w:val="center"/>
        <w:rPr>
          <w:rFonts w:ascii="Times New Roman" w:hAnsi="Times New Roman" w:cs="Times New Roman"/>
          <w:b/>
          <w:i/>
          <w:noProof/>
          <w:color w:val="984806" w:themeColor="accent6" w:themeShade="80"/>
          <w:sz w:val="32"/>
          <w:szCs w:val="28"/>
          <w:u w:val="single"/>
          <w:lang w:eastAsia="ru-RU"/>
        </w:rPr>
      </w:pPr>
      <w:r w:rsidRPr="000F0692">
        <w:rPr>
          <w:rFonts w:ascii="Times New Roman" w:hAnsi="Times New Roman" w:cs="Times New Roman"/>
          <w:b/>
          <w:i/>
          <w:noProof/>
          <w:color w:val="984806" w:themeColor="accent6" w:themeShade="80"/>
          <w:sz w:val="32"/>
          <w:szCs w:val="28"/>
          <w:u w:val="single"/>
          <w:lang w:eastAsia="ru-RU"/>
        </w:rPr>
        <w:t>Советуем  прочитать</w:t>
      </w:r>
    </w:p>
    <w:p w:rsidR="001D54B1" w:rsidRDefault="00106119" w:rsidP="009200B7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D54B1" w:rsidRPr="001D54B1"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ru-RU"/>
        </w:rPr>
        <w:drawing>
          <wp:inline distT="0" distB="0" distL="0" distR="0">
            <wp:extent cx="1167008" cy="1812897"/>
            <wp:effectExtent l="19050" t="0" r="0" b="0"/>
            <wp:docPr id="1" name="Рисунок 2" descr="C:\Users\User\Desktop\фото книг\А богд. невс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ниг\А богд. невс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83" cy="183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B1" w:rsidRPr="001F1EBE" w:rsidRDefault="00325476" w:rsidP="001F1EBE">
      <w:pPr>
        <w:spacing w:after="120"/>
        <w:rPr>
          <w:rFonts w:ascii="Times New Roman" w:hAnsi="Times New Roman" w:cs="Times New Roman"/>
          <w:i/>
          <w:noProof/>
          <w:color w:val="984806" w:themeColor="accent6" w:themeShade="80"/>
          <w:sz w:val="28"/>
          <w:szCs w:val="28"/>
          <w:lang w:eastAsia="ru-RU"/>
        </w:rPr>
      </w:pPr>
      <w:r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 xml:space="preserve">Богданов, Андрей Петрович. Александр Невский  / Андрей Богданов. – М.: Вече, 2019. – 288 с., ил.— (Русская история). – </w:t>
      </w:r>
      <w:r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  <w:lang w:val="en-US"/>
        </w:rPr>
        <w:t>ISBN</w:t>
      </w:r>
      <w:r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 xml:space="preserve"> 978-5-4484-1364-3.</w:t>
      </w:r>
      <w:r w:rsidR="001D54B1" w:rsidRPr="001F1EBE">
        <w:rPr>
          <w:rFonts w:ascii="Times New Roman" w:hAnsi="Times New Roman" w:cs="Times New Roman"/>
          <w:i/>
          <w:noProof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1D54B1" w:rsidRPr="001F1EBE" w:rsidRDefault="001D54B1" w:rsidP="001F1EBE">
      <w:pPr>
        <w:spacing w:after="12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  <w:r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 xml:space="preserve">В русских и иностранных исторических источниках, в специальных научных исследованиях фактов о жизни  Александра Невского сохранилось совсем немного. Данная книга – серьёзное и в то же время доступное читателю исследование жизни святого князя  даёт возможность получить ясное понимание его подвига. </w:t>
      </w:r>
      <w:r w:rsidR="00325476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 xml:space="preserve">Автор книги, доктор исторических наук, профессор А. П. Богданов, используя подлинные, тщательно проверенные на достоверность исторические источники, раскрывает обстоятельства жизни святого князя Александра Невского. </w:t>
      </w:r>
    </w:p>
    <w:p w:rsidR="00565FB9" w:rsidRPr="001F1EBE" w:rsidRDefault="00106119" w:rsidP="001F1EBE">
      <w:pPr>
        <w:spacing w:after="12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  <w:r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lastRenderedPageBreak/>
        <w:t xml:space="preserve">   </w:t>
      </w:r>
      <w:r w:rsidR="00565FB9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 xml:space="preserve">Васильев, Борис Львович. Александр Невский : роман / Борис Васильев. – Москва : ПРОЗАиК, 2020. – 351 с. – </w:t>
      </w:r>
      <w:r w:rsidR="00565FB9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  <w:lang w:val="en-US"/>
        </w:rPr>
        <w:t>ISBN</w:t>
      </w:r>
      <w:r w:rsidR="00565FB9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 xml:space="preserve"> 978-5-91631-306-2.</w:t>
      </w:r>
    </w:p>
    <w:p w:rsidR="009200B7" w:rsidRPr="001F1EBE" w:rsidRDefault="00106119" w:rsidP="001F1EBE">
      <w:pPr>
        <w:spacing w:after="12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  <w:r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 xml:space="preserve">    </w:t>
      </w:r>
      <w:r w:rsidR="009200B7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>Караев, Г. Н. Загадка Чудского озера /Г.Н. Караев, А. С. Потресов.</w:t>
      </w:r>
      <w:r w:rsidR="009200B7" w:rsidRPr="001F1EB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r w:rsidR="009200B7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>– М.: Молодая гвардия, 1976.—240 с., ил.</w:t>
      </w:r>
    </w:p>
    <w:p w:rsidR="001D54B1" w:rsidRPr="001F1EBE" w:rsidRDefault="00106119" w:rsidP="001F1EBE">
      <w:pPr>
        <w:spacing w:after="12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  <w:r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 xml:space="preserve">    </w:t>
      </w:r>
      <w:r w:rsidR="007E53E7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>Пашуто Т. В. Александр Невский и борьба русского народа за независимость в</w:t>
      </w:r>
      <w:r w:rsidR="007E53E7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r w:rsidR="007E53E7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4"/>
          <w:lang w:val="en-US"/>
        </w:rPr>
        <w:t>XIII</w:t>
      </w:r>
      <w:r w:rsidR="007E53E7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веке / Т. В. Пашуто. </w:t>
      </w:r>
      <w:r w:rsidR="007E53E7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>– М.:  Гос. Учебно-педагогическое изд-во Министерства Просвещения РСФСР, 1951. – 130 с. — (Б-ка учителя).</w:t>
      </w:r>
    </w:p>
    <w:p w:rsidR="007E53E7" w:rsidRDefault="00106119" w:rsidP="001F1EBE">
      <w:pPr>
        <w:spacing w:after="12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  <w:r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 xml:space="preserve">   </w:t>
      </w:r>
      <w:r w:rsidR="007E53E7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>Обухова, Лидия. Набатное утро</w:t>
      </w:r>
      <w:r w:rsidR="009200B7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 xml:space="preserve">. Александр Невский </w:t>
      </w:r>
      <w:r w:rsidR="007E53E7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>: историческая повесть. – М.:</w:t>
      </w:r>
      <w:r w:rsidR="009200B7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 xml:space="preserve"> </w:t>
      </w:r>
      <w:r w:rsidR="007E53E7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>Молодая гвардия, 1978. – 174 с., ил.</w:t>
      </w:r>
      <w:r w:rsidR="009200B7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 xml:space="preserve"> – (Пионер – значит первый)</w:t>
      </w:r>
    </w:p>
    <w:p w:rsidR="00E57B68" w:rsidRPr="001F1EBE" w:rsidRDefault="00E57B68" w:rsidP="001F1EBE">
      <w:pPr>
        <w:spacing w:after="12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  <w:r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>Смирнов, Андрей. Александр Храбрый /Андрей Смирнов // Российская газета.—2021. – 17 мая (№105). – С. 16.</w:t>
      </w:r>
    </w:p>
    <w:p w:rsidR="001F1EBE" w:rsidRDefault="007737CA" w:rsidP="007737CA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  <w:r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 xml:space="preserve">    </w:t>
      </w:r>
    </w:p>
    <w:p w:rsidR="001F1EBE" w:rsidRDefault="001F1EBE" w:rsidP="007737CA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</w:p>
    <w:p w:rsidR="001F1EBE" w:rsidRDefault="001F1EBE" w:rsidP="007737CA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</w:p>
    <w:p w:rsidR="001F1EBE" w:rsidRDefault="001F1EBE" w:rsidP="007737CA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</w:p>
    <w:p w:rsidR="001F1EBE" w:rsidRDefault="001F1EBE" w:rsidP="007737CA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</w:p>
    <w:p w:rsidR="001F1EBE" w:rsidRDefault="001F1EBE" w:rsidP="007737CA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</w:p>
    <w:p w:rsidR="001F1EBE" w:rsidRDefault="001F1EBE" w:rsidP="007737CA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</w:p>
    <w:p w:rsidR="001F1EBE" w:rsidRDefault="001F1EBE" w:rsidP="007737CA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</w:p>
    <w:p w:rsidR="00E57B68" w:rsidRDefault="00E57B68" w:rsidP="007737CA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</w:p>
    <w:p w:rsidR="00E57B68" w:rsidRDefault="00E57B68" w:rsidP="007737CA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</w:p>
    <w:p w:rsidR="007737CA" w:rsidRPr="001F1EBE" w:rsidRDefault="00E57B68" w:rsidP="007737CA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  <w:r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 xml:space="preserve">     </w:t>
      </w:r>
      <w:r w:rsidR="007737CA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>Составитель: библиограф Долгова С. И.</w:t>
      </w:r>
    </w:p>
    <w:p w:rsidR="007737CA" w:rsidRPr="002F33A5" w:rsidRDefault="00432888" w:rsidP="009200B7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2F33A5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lastRenderedPageBreak/>
        <w:t xml:space="preserve">            </w:t>
      </w:r>
      <w:r w:rsidR="007737CA" w:rsidRPr="002F33A5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МБУК «Угранская РЦБС»</w:t>
      </w:r>
    </w:p>
    <w:p w:rsidR="007737CA" w:rsidRPr="002F33A5" w:rsidRDefault="007737CA" w:rsidP="007737C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8"/>
          <w:szCs w:val="48"/>
        </w:rPr>
      </w:pPr>
    </w:p>
    <w:p w:rsidR="00590F4C" w:rsidRPr="00403D28" w:rsidRDefault="00590F4C" w:rsidP="007737C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48"/>
        </w:rPr>
      </w:pPr>
      <w:r w:rsidRPr="00403D28">
        <w:rPr>
          <w:rFonts w:ascii="Times New Roman" w:hAnsi="Times New Roman" w:cs="Times New Roman"/>
          <w:b/>
          <w:i/>
          <w:color w:val="FF0000"/>
          <w:sz w:val="56"/>
          <w:szCs w:val="48"/>
        </w:rPr>
        <w:t>Он нёс Руси святое знамя</w:t>
      </w:r>
    </w:p>
    <w:p w:rsidR="00590F4C" w:rsidRPr="00590F4C" w:rsidRDefault="00590F4C" w:rsidP="007737C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6"/>
          <w:szCs w:val="48"/>
        </w:rPr>
      </w:pPr>
    </w:p>
    <w:p w:rsidR="007737CA" w:rsidRDefault="003D6A35" w:rsidP="00773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278877" cy="2986934"/>
            <wp:effectExtent l="19050" t="0" r="7123" b="0"/>
            <wp:docPr id="2" name="Рисунок 1" descr="https://ds02.infourok.ru/uploads/ex/099e/0005fd0d-725df91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99e/0005fd0d-725df916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492" t="25872" r="28409" b="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58" cy="299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CA" w:rsidRPr="002F33A5" w:rsidRDefault="003D6A35" w:rsidP="007737CA">
      <w:pPr>
        <w:pStyle w:val="a5"/>
        <w:shd w:val="clear" w:color="auto" w:fill="FFFFFF"/>
        <w:spacing w:before="0" w:beforeAutospacing="0" w:after="251" w:afterAutospacing="0"/>
        <w:jc w:val="center"/>
        <w:textAlignment w:val="baseline"/>
        <w:rPr>
          <w:b/>
          <w:i/>
          <w:color w:val="E36C0A" w:themeColor="accent6" w:themeShade="BF"/>
          <w:sz w:val="36"/>
        </w:rPr>
      </w:pPr>
      <w:r w:rsidRPr="00590F4C">
        <w:rPr>
          <w:b/>
          <w:color w:val="E36C0A" w:themeColor="accent6" w:themeShade="BF"/>
          <w:sz w:val="36"/>
        </w:rPr>
        <w:t xml:space="preserve">   </w:t>
      </w:r>
      <w:r w:rsidR="007737CA" w:rsidRPr="002F33A5">
        <w:rPr>
          <w:b/>
          <w:i/>
          <w:color w:val="E36C0A" w:themeColor="accent6" w:themeShade="BF"/>
          <w:sz w:val="36"/>
        </w:rPr>
        <w:t>(1221 — 1263 гг.)</w:t>
      </w:r>
    </w:p>
    <w:p w:rsidR="003D6A35" w:rsidRPr="002F33A5" w:rsidRDefault="00590F4C" w:rsidP="00590F4C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2F33A5">
        <w:rPr>
          <w:rFonts w:ascii="Times New Roman" w:hAnsi="Times New Roman" w:cs="Times New Roman"/>
          <w:b/>
          <w:color w:val="984806" w:themeColor="accent6" w:themeShade="80"/>
          <w:sz w:val="32"/>
          <w:szCs w:val="72"/>
        </w:rPr>
        <w:t xml:space="preserve">           </w:t>
      </w:r>
      <w:r w:rsidR="003D6A35" w:rsidRPr="002F33A5">
        <w:rPr>
          <w:rFonts w:ascii="Times New Roman" w:hAnsi="Times New Roman" w:cs="Times New Roman"/>
          <w:b/>
          <w:color w:val="984806" w:themeColor="accent6" w:themeShade="80"/>
          <w:sz w:val="32"/>
          <w:szCs w:val="72"/>
        </w:rPr>
        <w:t xml:space="preserve"> </w:t>
      </w:r>
      <w:r w:rsidR="007737CA" w:rsidRPr="002F33A5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72"/>
        </w:rPr>
        <w:t>Памятка для учащихся</w:t>
      </w:r>
    </w:p>
    <w:p w:rsidR="007737CA" w:rsidRPr="002F33A5" w:rsidRDefault="003D6A35" w:rsidP="003D6A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72"/>
        </w:rPr>
      </w:pPr>
      <w:r w:rsidRPr="002F33A5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72"/>
        </w:rPr>
        <w:t xml:space="preserve">       </w:t>
      </w:r>
      <w:r w:rsidR="007737CA" w:rsidRPr="002F33A5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72"/>
        </w:rPr>
        <w:t>7 - 11 кл.</w:t>
      </w:r>
    </w:p>
    <w:p w:rsidR="007737CA" w:rsidRPr="002F33A5" w:rsidRDefault="007737CA" w:rsidP="007737CA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72"/>
        </w:rPr>
      </w:pPr>
    </w:p>
    <w:p w:rsidR="007737CA" w:rsidRPr="002F33A5" w:rsidRDefault="00590F4C" w:rsidP="00590F4C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72"/>
        </w:rPr>
      </w:pPr>
      <w:r w:rsidRPr="002F33A5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72"/>
        </w:rPr>
        <w:t xml:space="preserve">                                  </w:t>
      </w:r>
      <w:r w:rsidR="003D6A35" w:rsidRPr="002F33A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72"/>
        </w:rPr>
        <w:t xml:space="preserve"> </w:t>
      </w:r>
      <w:r w:rsidR="007737CA" w:rsidRPr="002F33A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72"/>
        </w:rPr>
        <w:t xml:space="preserve">  Угра.</w:t>
      </w:r>
    </w:p>
    <w:p w:rsidR="007737CA" w:rsidRPr="002F33A5" w:rsidRDefault="007737CA" w:rsidP="007737C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72"/>
        </w:rPr>
      </w:pPr>
      <w:r w:rsidRPr="002F33A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72"/>
        </w:rPr>
        <w:t xml:space="preserve">   </w:t>
      </w:r>
      <w:r w:rsidR="003D6A35" w:rsidRPr="002F33A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72"/>
        </w:rPr>
        <w:t xml:space="preserve">  </w:t>
      </w:r>
      <w:r w:rsidRPr="002F33A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72"/>
        </w:rPr>
        <w:t xml:space="preserve">   2021.</w:t>
      </w:r>
    </w:p>
    <w:p w:rsidR="001D54B1" w:rsidRPr="0027240A" w:rsidRDefault="00976FAF" w:rsidP="00325476">
      <w:pPr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8"/>
        </w:rPr>
      </w:pPr>
      <w:r>
        <w:rPr>
          <w:rFonts w:ascii="Times New Roman" w:hAnsi="Times New Roman" w:cs="Times New Roman"/>
          <w:i/>
          <w:noProof/>
          <w:color w:val="E36C0A" w:themeColor="accent6" w:themeShade="BF"/>
          <w:sz w:val="24"/>
          <w:szCs w:val="28"/>
          <w:lang w:eastAsia="ru-RU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11.05pt;margin-top:5.05pt;width:237.95pt;height:99.55pt;z-index:251658240" adj="8651,23227" fillcolor="#ffc000" strokecolor="#c00000" strokeweight="2.25pt">
            <v:textbox>
              <w:txbxContent>
                <w:p w:rsidR="001F1EBE" w:rsidRPr="00BB6B61" w:rsidRDefault="001F1EBE" w:rsidP="001F1EB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36"/>
                    </w:rPr>
                  </w:pP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36"/>
                    </w:rPr>
                    <w:t>2021 год                       объявлен  годом Александра Невского</w:t>
                  </w:r>
                </w:p>
              </w:txbxContent>
            </v:textbox>
          </v:shape>
        </w:pict>
      </w:r>
    </w:p>
    <w:p w:rsidR="001F1EBE" w:rsidRDefault="001F1EBE" w:rsidP="003D6A35">
      <w:pPr>
        <w:pStyle w:val="2"/>
        <w:shd w:val="clear" w:color="auto" w:fill="FFFFFF"/>
        <w:spacing w:before="0" w:beforeAutospacing="0" w:after="200" w:afterAutospacing="0" w:line="276" w:lineRule="auto"/>
        <w:textAlignment w:val="baseline"/>
        <w:rPr>
          <w:b w:val="0"/>
          <w:bCs w:val="0"/>
          <w:i/>
          <w:color w:val="984806" w:themeColor="accent6" w:themeShade="80"/>
          <w:sz w:val="28"/>
          <w:szCs w:val="24"/>
        </w:rPr>
      </w:pPr>
    </w:p>
    <w:p w:rsidR="001F1EBE" w:rsidRDefault="001F1EBE" w:rsidP="003D6A35">
      <w:pPr>
        <w:pStyle w:val="2"/>
        <w:shd w:val="clear" w:color="auto" w:fill="FFFFFF"/>
        <w:spacing w:before="0" w:beforeAutospacing="0" w:after="200" w:afterAutospacing="0" w:line="276" w:lineRule="auto"/>
        <w:textAlignment w:val="baseline"/>
        <w:rPr>
          <w:b w:val="0"/>
          <w:bCs w:val="0"/>
          <w:i/>
          <w:color w:val="984806" w:themeColor="accent6" w:themeShade="80"/>
          <w:sz w:val="28"/>
          <w:szCs w:val="24"/>
        </w:rPr>
      </w:pPr>
    </w:p>
    <w:p w:rsidR="001F1EBE" w:rsidRDefault="001F1EBE" w:rsidP="003D6A35">
      <w:pPr>
        <w:pStyle w:val="2"/>
        <w:shd w:val="clear" w:color="auto" w:fill="FFFFFF"/>
        <w:spacing w:before="0" w:beforeAutospacing="0" w:after="200" w:afterAutospacing="0" w:line="276" w:lineRule="auto"/>
        <w:textAlignment w:val="baseline"/>
        <w:rPr>
          <w:b w:val="0"/>
          <w:bCs w:val="0"/>
          <w:i/>
          <w:color w:val="984806" w:themeColor="accent6" w:themeShade="80"/>
          <w:sz w:val="28"/>
          <w:szCs w:val="24"/>
        </w:rPr>
      </w:pPr>
    </w:p>
    <w:p w:rsidR="001F1EBE" w:rsidRDefault="001F1EBE" w:rsidP="003D6A35">
      <w:pPr>
        <w:pStyle w:val="a5"/>
        <w:shd w:val="clear" w:color="auto" w:fill="FFFFFF"/>
        <w:spacing w:before="0" w:beforeAutospacing="0" w:after="200" w:afterAutospacing="0" w:line="276" w:lineRule="auto"/>
        <w:textAlignment w:val="baseline"/>
        <w:rPr>
          <w:i/>
          <w:color w:val="984806" w:themeColor="accent6" w:themeShade="80"/>
        </w:rPr>
      </w:pPr>
    </w:p>
    <w:p w:rsidR="00D575F7" w:rsidRPr="001F1EBE" w:rsidRDefault="00D575F7" w:rsidP="00BB6B61">
      <w:pPr>
        <w:pStyle w:val="a5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i/>
          <w:color w:val="984806" w:themeColor="accent6" w:themeShade="80"/>
        </w:rPr>
      </w:pPr>
      <w:r w:rsidRPr="001F1EBE">
        <w:rPr>
          <w:i/>
          <w:color w:val="984806" w:themeColor="accent6" w:themeShade="80"/>
        </w:rPr>
        <w:t>Личность Александра Невского имеет очень важное и ключевое значение в истории нашей страны. Пусть для кого-то – это очень далекая история, но заслуги князя очень велики. И это несмотря на то, что по нашим меркам жил князь не так уж и долго: 1221 — 1263 гг.</w:t>
      </w:r>
    </w:p>
    <w:p w:rsidR="001D54B1" w:rsidRPr="001F1EBE" w:rsidRDefault="009F5B34" w:rsidP="001D54B1">
      <w:pPr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color w:val="984806" w:themeColor="accent6" w:themeShade="80"/>
          <w:sz w:val="32"/>
          <w:szCs w:val="32"/>
          <w:lang w:eastAsia="ru-RU"/>
        </w:rPr>
        <w:pict>
          <v:rect id="_x0000_s1030" style="position:absolute;left:0;text-align:left;margin-left:268.2pt;margin-top:-74.9pt;width:226.65pt;height:327.45pt;z-index:251660288" fillcolor="#ffc000" strokecolor="#c00000" strokeweight="2.25pt">
            <v:textbox style="mso-next-textbox:#_x0000_s1030">
              <w:txbxContent>
                <w:p w:rsidR="009F5B34" w:rsidRPr="00BB6B61" w:rsidRDefault="009F5B34" w:rsidP="009F5B34">
                  <w:pPr>
                    <w:spacing w:after="0" w:line="240" w:lineRule="auto"/>
                    <w:ind w:right="251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28"/>
                    </w:rPr>
                    <w:t xml:space="preserve">Основные  итоги </w:t>
                  </w:r>
                  <w:r w:rsidR="00833935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28"/>
                    </w:rPr>
                    <w:t xml:space="preserve">военной </w:t>
                  </w: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28"/>
                    </w:rPr>
                    <w:t>деятельности</w:t>
                  </w:r>
                </w:p>
                <w:p w:rsidR="009F5B34" w:rsidRPr="009F5B34" w:rsidRDefault="009F5B34" w:rsidP="009F5B34">
                  <w:pPr>
                    <w:spacing w:after="0" w:line="240" w:lineRule="auto"/>
                    <w:ind w:right="251"/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9F5B34" w:rsidRPr="009F5B34" w:rsidRDefault="009F5B34" w:rsidP="00833935">
                  <w:pPr>
                    <w:tabs>
                      <w:tab w:val="left" w:pos="4207"/>
                    </w:tabs>
                    <w:spacing w:after="0" w:line="240" w:lineRule="auto"/>
                    <w:ind w:right="-46"/>
                    <w:jc w:val="both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</w:pP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  <w:u w:val="single"/>
                    </w:rPr>
                    <w:t>15 июля 1240 г</w:t>
                  </w: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</w:rPr>
                    <w:t>.</w:t>
                  </w:r>
                  <w:r w:rsidR="00CE3453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</w:rPr>
                    <w:t xml:space="preserve"> </w:t>
                  </w:r>
                  <w:r w:rsidR="00CE3453" w:rsidRPr="00BB6B6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</w:rPr>
                    <w:t>–</w:t>
                  </w:r>
                  <w:r w:rsidR="00CE3453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</w:rPr>
                    <w:t xml:space="preserve"> «Невская битва»</w:t>
                  </w:r>
                  <w:r w:rsidRPr="009F5B34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 xml:space="preserve"> Александр Ярославич в устье Невы разгромил </w:t>
                  </w:r>
                  <w:r w:rsidR="00CE3453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 xml:space="preserve"> </w:t>
                  </w:r>
                  <w:r w:rsidRPr="009F5B34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 xml:space="preserve">шведских </w:t>
                  </w:r>
                  <w:r w:rsidR="00CE3453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 xml:space="preserve">  </w:t>
                  </w:r>
                  <w:r w:rsidRPr="009F5B34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 xml:space="preserve">захватчиков. </w:t>
                  </w:r>
                </w:p>
                <w:p w:rsidR="009F5B34" w:rsidRPr="009F5B34" w:rsidRDefault="009F5B34" w:rsidP="00833935">
                  <w:pPr>
                    <w:tabs>
                      <w:tab w:val="left" w:pos="4207"/>
                    </w:tabs>
                    <w:spacing w:after="0" w:line="240" w:lineRule="auto"/>
                    <w:ind w:right="-46"/>
                    <w:jc w:val="both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</w:pP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  <w:u w:val="single"/>
                    </w:rPr>
                    <w:t>1241 г.</w:t>
                  </w:r>
                  <w:r w:rsidRPr="009F5B34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 xml:space="preserve"> </w:t>
                  </w:r>
                  <w:r w:rsidRPr="00CE3453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</w:rPr>
                    <w:t>–</w:t>
                  </w:r>
                  <w:r w:rsidRPr="009F5B34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 xml:space="preserve"> Князь Александр разбил крестоносцев</w:t>
                  </w:r>
                  <w:r w:rsidR="00CE3453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 xml:space="preserve">  </w:t>
                  </w:r>
                  <w:r w:rsidRPr="009F5B34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 xml:space="preserve"> у </w:t>
                  </w:r>
                  <w:r w:rsidR="00CE3453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 xml:space="preserve">   </w:t>
                  </w:r>
                  <w:r w:rsidRPr="009F5B34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>крепости</w:t>
                  </w:r>
                  <w:r w:rsidR="00CE3453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 xml:space="preserve">  </w:t>
                  </w:r>
                  <w:r w:rsidRPr="009F5B34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 xml:space="preserve"> Копорье.</w:t>
                  </w:r>
                </w:p>
                <w:p w:rsidR="009F5B34" w:rsidRPr="009F5B34" w:rsidRDefault="009F5B34" w:rsidP="00833935">
                  <w:pPr>
                    <w:tabs>
                      <w:tab w:val="left" w:pos="4207"/>
                    </w:tabs>
                    <w:spacing w:after="0" w:line="240" w:lineRule="auto"/>
                    <w:ind w:right="-46"/>
                    <w:jc w:val="both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</w:pP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  <w:u w:val="single"/>
                    </w:rPr>
                    <w:t>1242 г</w:t>
                  </w:r>
                  <w:r w:rsidRPr="00CE3453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  <w:u w:val="single"/>
                    </w:rPr>
                    <w:t>.</w:t>
                  </w:r>
                  <w:r w:rsidRPr="00CE3453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</w:rPr>
                    <w:t xml:space="preserve"> –</w:t>
                  </w:r>
                  <w:r w:rsidRPr="009F5B34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 xml:space="preserve"> выбил крестоносцев из Пскова.</w:t>
                  </w:r>
                </w:p>
                <w:p w:rsidR="009F5B34" w:rsidRPr="009F5B34" w:rsidRDefault="009F5B34" w:rsidP="00833935">
                  <w:pPr>
                    <w:tabs>
                      <w:tab w:val="left" w:pos="4207"/>
                    </w:tabs>
                    <w:spacing w:after="0" w:line="240" w:lineRule="auto"/>
                    <w:ind w:right="-46"/>
                    <w:jc w:val="both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</w:pP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  <w:u w:val="single"/>
                    </w:rPr>
                    <w:t>5 апреля 1240 г.</w:t>
                  </w: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</w:rPr>
                    <w:t xml:space="preserve"> – «Ледовое побоище»</w:t>
                  </w:r>
                  <w:r w:rsidRPr="009F5B34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>: разгром крестоносцев на Чудском озере.</w:t>
                  </w:r>
                  <w:r w:rsidR="00833935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8"/>
                    </w:rPr>
                    <w:t xml:space="preserve"> Результатом стал мирный договор, который запросили в Новгороде сами немцы. В результате Орден отказался от всех претензий на русские земли, вернули пленных.</w:t>
                  </w:r>
                </w:p>
                <w:p w:rsidR="00CE3453" w:rsidRDefault="00CE3453" w:rsidP="00833935">
                  <w:pPr>
                    <w:tabs>
                      <w:tab w:val="left" w:pos="4207"/>
                    </w:tabs>
                    <w:spacing w:after="0" w:line="240" w:lineRule="auto"/>
                    <w:ind w:right="-46"/>
                    <w:jc w:val="both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  <w:u w:val="single"/>
                    </w:rPr>
                  </w:pPr>
                </w:p>
                <w:p w:rsidR="009F5B34" w:rsidRPr="00833935" w:rsidRDefault="009F5B34" w:rsidP="00833935">
                  <w:pPr>
                    <w:tabs>
                      <w:tab w:val="left" w:pos="4207"/>
                    </w:tabs>
                    <w:spacing w:after="0" w:line="240" w:lineRule="auto"/>
                    <w:ind w:right="-46"/>
                    <w:jc w:val="both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  <w:u w:val="single"/>
                    </w:rPr>
                  </w:pPr>
                  <w:r w:rsidRPr="00833935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  <w:u w:val="single"/>
                    </w:rPr>
                    <w:t xml:space="preserve">Князь Александр Ярославич (Невский) участвовал в </w:t>
                  </w:r>
                  <w:r w:rsidR="00BB6B61" w:rsidRPr="00833935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  <w:u w:val="single"/>
                    </w:rPr>
                    <w:t xml:space="preserve"> </w:t>
                  </w:r>
                  <w:r w:rsidRPr="00833935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8"/>
                      <w:u w:val="single"/>
                    </w:rPr>
                    <w:t>12 сражениях и ни одно не проиграл.</w:t>
                  </w:r>
                </w:p>
                <w:p w:rsidR="009F5B34" w:rsidRPr="009F5B34" w:rsidRDefault="009F5B34" w:rsidP="00833935">
                  <w:pPr>
                    <w:tabs>
                      <w:tab w:val="left" w:pos="4207"/>
                    </w:tabs>
                    <w:ind w:right="-46"/>
                    <w:jc w:val="both"/>
                    <w:rPr>
                      <w:b/>
                      <w:i/>
                      <w:color w:val="984806" w:themeColor="accent6" w:themeShade="80"/>
                      <w:sz w:val="20"/>
                    </w:rPr>
                  </w:pPr>
                </w:p>
              </w:txbxContent>
            </v:textbox>
          </v:rect>
        </w:pict>
      </w:r>
      <w:r w:rsidR="001D54B1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4"/>
          <w:lang w:val="en-US"/>
        </w:rPr>
        <w:t>XIII</w:t>
      </w:r>
      <w:r w:rsidR="001D54B1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век – время для Руси крайне напряжённое: опасность угрожает и от Золотой Орды с Востока, и от шведов и немцев с Запада. К тому же Русь постоянно раздирают междоусобные войны. Князь Ярослав Всеволодович пытался положить конец братоубийственной смуте, но потерпел неудачу. То, что не удалось отцу, сумел сделать его сын – князь Александр Ярославич, оставшийся в истории российской и памяти народной как Александр Невский. Этот новгородский князь был разумным политиком, великим воином, стратегом и тактиком, не проигравшим ни единого сражения. Он </w:t>
      </w:r>
      <w:r w:rsidR="001D54B1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lastRenderedPageBreak/>
        <w:t>заслужил звание истинно христианского правителя, хранителя православной веры, свободы народа. Александр Невский признан святым, канонизирован Русской православной церковью.</w:t>
      </w:r>
      <w:r w:rsidR="001D54B1" w:rsidRPr="001F1EB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</w:t>
      </w:r>
      <w:r w:rsidR="001D54B1" w:rsidRPr="001F1EBE">
        <w:rPr>
          <w:rFonts w:ascii="Times New Roman" w:hAnsi="Times New Roman" w:cs="Times New Roman"/>
          <w:i/>
          <w:color w:val="984806" w:themeColor="accent6" w:themeShade="80"/>
          <w:sz w:val="24"/>
          <w:szCs w:val="28"/>
        </w:rPr>
        <w:t>Отважный воин, мудрый правитель, тонкий дипломат, он разбил войско шведов, победил немецких рыцарей-крестоносцев в Ледовом побоище, устранил угрозу нападения на Русь с Запада и сумел установить мир с Золотой Ордой и Литвой.</w:t>
      </w:r>
    </w:p>
    <w:p w:rsidR="009F5B34" w:rsidRDefault="009F5B34" w:rsidP="00432888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9F5B34" w:rsidRDefault="009F5B34" w:rsidP="00432888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9F5B34" w:rsidRDefault="009F5B34" w:rsidP="00432888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9F5B34" w:rsidRDefault="009F5B34" w:rsidP="00432888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9F5B34" w:rsidRDefault="009F5B34" w:rsidP="00432888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9F5B34" w:rsidRDefault="009F5B34" w:rsidP="00432888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9F5B34" w:rsidRDefault="009F5B34" w:rsidP="00432888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9F5B34" w:rsidRDefault="009F5B34" w:rsidP="00432888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9F5B34" w:rsidRDefault="009F5B34" w:rsidP="00432888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9F5B34" w:rsidRDefault="009F5B34" w:rsidP="00432888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9F5B34" w:rsidRDefault="00833935" w:rsidP="003A237A">
      <w:pPr>
        <w:spacing w:after="12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32"/>
        </w:rPr>
      </w:pPr>
      <w:r>
        <w:rPr>
          <w:rFonts w:ascii="Times New Roman" w:hAnsi="Times New Roman" w:cs="Times New Roman"/>
          <w:b/>
          <w:i/>
          <w:noProof/>
          <w:color w:val="984806" w:themeColor="accent6" w:themeShade="80"/>
          <w:sz w:val="28"/>
          <w:szCs w:val="32"/>
          <w:lang w:eastAsia="ru-RU"/>
        </w:rPr>
        <w:lastRenderedPageBreak/>
        <w:pict>
          <v:shape id="_x0000_s1031" type="#_x0000_t62" style="position:absolute;left:0;text-align:left;margin-left:14.8pt;margin-top:5.05pt;width:220.35pt;height:204.7pt;z-index:251661312" adj="4475,22882" fillcolor="#ffc000" strokecolor="#c00000" strokeweight="2.25pt">
            <v:textbox>
              <w:txbxContent>
                <w:p w:rsidR="009F5B34" w:rsidRPr="00BB6B61" w:rsidRDefault="009F5B34" w:rsidP="009F5B3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>Внешнеполитические  принципы великого  князя</w:t>
                  </w:r>
                </w:p>
                <w:p w:rsidR="009F5B34" w:rsidRPr="00BB6B61" w:rsidRDefault="009F5B34" w:rsidP="009F5B34">
                  <w:pPr>
                    <w:pStyle w:val="a6"/>
                    <w:spacing w:after="120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32"/>
                    </w:rPr>
                  </w:pP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32"/>
                    </w:rPr>
                    <w:t>1.</w:t>
                  </w:r>
                  <w:r w:rsidR="00BB6B61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32"/>
                    </w:rPr>
                    <w:t xml:space="preserve"> </w:t>
                  </w: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32"/>
                    </w:rPr>
                    <w:t>«Не в силе бог, а в правде».</w:t>
                  </w:r>
                </w:p>
                <w:p w:rsidR="009F5B34" w:rsidRPr="00BB6B61" w:rsidRDefault="009F5B34" w:rsidP="009F5B34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32"/>
                    </w:rPr>
                  </w:pP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32"/>
                    </w:rPr>
                    <w:t>2. «Жить не переступая в чужие      части».</w:t>
                  </w:r>
                </w:p>
                <w:p w:rsidR="009F5B34" w:rsidRPr="00BB6B61" w:rsidRDefault="009F5B34" w:rsidP="009F5B34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32"/>
                    </w:rPr>
                  </w:pP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32"/>
                    </w:rPr>
                    <w:t>3. «Кто с мечом к нам придёт – от меча и погибнет».</w:t>
                  </w:r>
                </w:p>
                <w:p w:rsidR="009F5B34" w:rsidRPr="00BB6B61" w:rsidRDefault="009F5B34" w:rsidP="009F5B34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32"/>
                    </w:rPr>
                  </w:pPr>
                  <w:r w:rsidRPr="00BB6B61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32"/>
                    </w:rPr>
                    <w:t>4. «Крепить оборону на Западе, а друзей искать на Востоке».</w:t>
                  </w:r>
                </w:p>
              </w:txbxContent>
            </v:textbox>
          </v:shape>
        </w:pict>
      </w:r>
    </w:p>
    <w:p w:rsidR="00833935" w:rsidRDefault="00833935" w:rsidP="00833935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444444"/>
          <w:sz w:val="30"/>
          <w:szCs w:val="30"/>
        </w:rPr>
      </w:pPr>
    </w:p>
    <w:p w:rsidR="009F5B34" w:rsidRDefault="009F5B34" w:rsidP="003A237A">
      <w:pPr>
        <w:spacing w:after="12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32"/>
        </w:rPr>
      </w:pPr>
    </w:p>
    <w:p w:rsidR="00B72F71" w:rsidRDefault="00B72F71" w:rsidP="003A237A">
      <w:pPr>
        <w:spacing w:after="12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32"/>
        </w:rPr>
      </w:pPr>
    </w:p>
    <w:p w:rsidR="00B72F71" w:rsidRDefault="00B72F71" w:rsidP="003A237A">
      <w:pPr>
        <w:spacing w:after="12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32"/>
        </w:rPr>
      </w:pPr>
    </w:p>
    <w:p w:rsidR="00B72F71" w:rsidRDefault="00B72F71" w:rsidP="003A237A">
      <w:pPr>
        <w:spacing w:after="12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32"/>
        </w:rPr>
      </w:pPr>
    </w:p>
    <w:p w:rsidR="00B72F71" w:rsidRDefault="00B72F71" w:rsidP="003A237A">
      <w:pPr>
        <w:spacing w:after="12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32"/>
        </w:rPr>
      </w:pPr>
    </w:p>
    <w:p w:rsidR="00B72F71" w:rsidRDefault="00B72F71" w:rsidP="003A237A">
      <w:pPr>
        <w:spacing w:after="12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32"/>
        </w:rPr>
      </w:pPr>
    </w:p>
    <w:p w:rsidR="00B72F71" w:rsidRDefault="00B72F71" w:rsidP="003A237A">
      <w:pPr>
        <w:spacing w:after="12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32"/>
        </w:rPr>
      </w:pPr>
    </w:p>
    <w:p w:rsidR="00B72F71" w:rsidRPr="00A558D0" w:rsidRDefault="00C93BDA" w:rsidP="00A558D0">
      <w:pPr>
        <w:pStyle w:val="a5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i/>
          <w:color w:val="984806" w:themeColor="accent6" w:themeShade="80"/>
        </w:rPr>
      </w:pPr>
      <w:r w:rsidRPr="002077FD">
        <w:rPr>
          <w:i/>
          <w:color w:val="984806" w:themeColor="accent6" w:themeShade="80"/>
        </w:rPr>
        <w:t>Александр  Невский  не допустил внедрение каталической веры.</w:t>
      </w:r>
      <w:r w:rsidR="002077FD" w:rsidRPr="002077FD">
        <w:t xml:space="preserve"> </w:t>
      </w:r>
      <w:r w:rsidR="002077FD" w:rsidRPr="002077FD">
        <w:rPr>
          <w:i/>
          <w:color w:val="984806" w:themeColor="accent6" w:themeShade="80"/>
        </w:rPr>
        <w:t xml:space="preserve">Проявил себя тонким дипломатом в отношении с Ордой. Лично посещал великого хана Золотой Орды и получил ярлык на Киевское, Новгородское, а затем и на Владимирское княжение. Добился наименьшего вмешательства монголо-татар в дела государства. </w:t>
      </w:r>
      <w:r w:rsidR="00B72F71" w:rsidRPr="002077FD">
        <w:rPr>
          <w:i/>
          <w:color w:val="984806" w:themeColor="accent6" w:themeShade="80"/>
        </w:rPr>
        <w:t>Заключение мира с Золотой Ордой дало возможность прекратить набеги монгол, а также отменить «дань кровью» (русские дружины больше н</w:t>
      </w:r>
      <w:r w:rsidR="00A558D0">
        <w:rPr>
          <w:i/>
          <w:color w:val="984806" w:themeColor="accent6" w:themeShade="80"/>
        </w:rPr>
        <w:t xml:space="preserve">е участвовали в военных походах </w:t>
      </w:r>
      <w:r w:rsidR="00B72F71" w:rsidRPr="002077FD">
        <w:rPr>
          <w:i/>
          <w:color w:val="984806" w:themeColor="accent6" w:themeShade="80"/>
        </w:rPr>
        <w:t>Орды)</w:t>
      </w:r>
      <w:r w:rsidR="00A558D0">
        <w:rPr>
          <w:i/>
          <w:color w:val="984806" w:themeColor="accent6" w:themeShade="80"/>
        </w:rPr>
        <w:t xml:space="preserve">. </w:t>
      </w:r>
      <w:r w:rsidR="00A558D0" w:rsidRPr="00A558D0">
        <w:rPr>
          <w:i/>
          <w:color w:val="984806" w:themeColor="accent6" w:themeShade="80"/>
        </w:rPr>
        <w:t>Мирная политика Александра привела к заключению торговых договоров с Норвегией, городами Любеком, Готландом и другими немецкими городами</w:t>
      </w:r>
      <w:r w:rsidR="00A558D0">
        <w:rPr>
          <w:i/>
          <w:color w:val="984806" w:themeColor="accent6" w:themeShade="80"/>
        </w:rPr>
        <w:t xml:space="preserve">. </w:t>
      </w:r>
      <w:r w:rsidR="00A558D0" w:rsidRPr="00A558D0">
        <w:rPr>
          <w:i/>
          <w:color w:val="984806" w:themeColor="accent6" w:themeShade="80"/>
        </w:rPr>
        <w:t>Все это способствовало дальнейшему возвышению русского государства.</w:t>
      </w:r>
    </w:p>
    <w:sectPr w:rsidR="00B72F71" w:rsidRPr="00A558D0" w:rsidSect="009200B7">
      <w:pgSz w:w="16838" w:h="11906" w:orient="landscape"/>
      <w:pgMar w:top="851" w:right="820" w:bottom="851" w:left="709" w:header="708" w:footer="708" w:gutter="0"/>
      <w:pgBorders w:offsetFrom="page">
        <w:top w:val="woodwork" w:sz="10" w:space="24" w:color="E36C0A" w:themeColor="accent6" w:themeShade="BF"/>
        <w:bottom w:val="woodwork" w:sz="10" w:space="24" w:color="E36C0A" w:themeColor="accent6" w:themeShade="B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4BBE"/>
    <w:multiLevelType w:val="hybridMultilevel"/>
    <w:tmpl w:val="5604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325476"/>
    <w:rsid w:val="000F0692"/>
    <w:rsid w:val="00106119"/>
    <w:rsid w:val="001D54B1"/>
    <w:rsid w:val="001F1EBE"/>
    <w:rsid w:val="002077FD"/>
    <w:rsid w:val="0027240A"/>
    <w:rsid w:val="00284B53"/>
    <w:rsid w:val="002F33A5"/>
    <w:rsid w:val="002F47D1"/>
    <w:rsid w:val="002F4938"/>
    <w:rsid w:val="00325476"/>
    <w:rsid w:val="00340AB4"/>
    <w:rsid w:val="00363015"/>
    <w:rsid w:val="003A237A"/>
    <w:rsid w:val="003D6A35"/>
    <w:rsid w:val="00403D28"/>
    <w:rsid w:val="00432888"/>
    <w:rsid w:val="004D7260"/>
    <w:rsid w:val="00565FB9"/>
    <w:rsid w:val="0056694C"/>
    <w:rsid w:val="00590F4C"/>
    <w:rsid w:val="006943E1"/>
    <w:rsid w:val="007737CA"/>
    <w:rsid w:val="007E53E7"/>
    <w:rsid w:val="00833935"/>
    <w:rsid w:val="009200B7"/>
    <w:rsid w:val="0096019C"/>
    <w:rsid w:val="00976FAF"/>
    <w:rsid w:val="009F5B34"/>
    <w:rsid w:val="00A14C2C"/>
    <w:rsid w:val="00A558D0"/>
    <w:rsid w:val="00B222E3"/>
    <w:rsid w:val="00B667C6"/>
    <w:rsid w:val="00B72F71"/>
    <w:rsid w:val="00BB6B61"/>
    <w:rsid w:val="00C93BDA"/>
    <w:rsid w:val="00CE3453"/>
    <w:rsid w:val="00D575F7"/>
    <w:rsid w:val="00E57B68"/>
    <w:rsid w:val="00ED0A08"/>
    <w:rsid w:val="00FC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ffc000" strokecolor="#c00000"/>
    </o:shapedefaults>
    <o:shapelayout v:ext="edit">
      <o:idmap v:ext="edit" data="1"/>
      <o:rules v:ext="edit">
        <o:r id="V:Rule1" type="callout" idref="#_x0000_s1026"/>
        <o:r id="V:Rule2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6"/>
  </w:style>
  <w:style w:type="paragraph" w:styleId="2">
    <w:name w:val="heading 2"/>
    <w:basedOn w:val="a"/>
    <w:link w:val="20"/>
    <w:uiPriority w:val="9"/>
    <w:qFormat/>
    <w:rsid w:val="00D57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7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5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6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C0C6-5214-4008-A6A8-218A1530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2021-05-20T13:23:00Z</dcterms:created>
  <dcterms:modified xsi:type="dcterms:W3CDTF">2021-05-31T13:56:00Z</dcterms:modified>
</cp:coreProperties>
</file>